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C28B5" w14:textId="77777777" w:rsidR="0075739D" w:rsidRDefault="00890BD3" w:rsidP="008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14296F2" w14:textId="77777777" w:rsidR="00890BD3" w:rsidRDefault="00890BD3" w:rsidP="008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диспансеризации детей-сирот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детей,  оставшихся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без попечения родителей в ГБУЗ ТО «Тюменский специализированный дом ребенка» за 2022 год.</w:t>
      </w:r>
    </w:p>
    <w:p w14:paraId="22A5B109" w14:textId="77777777" w:rsidR="00890BD3" w:rsidRDefault="00890BD3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диспансеризация проводилась с 21.05.2022г по 23.05.2022г. По плану подлежало осмотру 74 человека, осмотрен 41 человек.</w:t>
      </w:r>
    </w:p>
    <w:p w14:paraId="49856822" w14:textId="77777777" w:rsidR="00890BD3" w:rsidRDefault="00890BD3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 проводилась бригадой специалистов ОКБ №1 в составе: врач-педиатр, невролог, окулист, оториноларинголог, детский гинеколог, детский хирург, травматолог-ортопед, детский уролог-андролог, подростковый психиатр, стоматолог, детский эндокринолог. Лабораторное и инструментальное обследо</w:t>
      </w:r>
      <w:r w:rsidR="001E6FE5">
        <w:rPr>
          <w:rFonts w:ascii="Times New Roman" w:hAnsi="Times New Roman" w:cs="Times New Roman"/>
          <w:sz w:val="28"/>
          <w:szCs w:val="28"/>
        </w:rPr>
        <w:t>вание проведено в полном объеме.</w:t>
      </w:r>
    </w:p>
    <w:p w14:paraId="1DF8AD3B" w14:textId="77777777" w:rsid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зарегистрировано заболеваний 161. Впервые выявленных диагнозов нет.</w:t>
      </w:r>
    </w:p>
    <w:p w14:paraId="681A71D8" w14:textId="77777777" w:rsidR="001E6FE5" w:rsidRP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здоровья: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0;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21 человек; 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 человек;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0;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человека.</w:t>
      </w:r>
    </w:p>
    <w:p w14:paraId="598E5B43" w14:textId="77777777" w:rsid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развитие: норма – 0; дефицит массы тела – у 15 человек; избыток массы тела – 2; низкорослость – 36 человек.</w:t>
      </w:r>
    </w:p>
    <w:p w14:paraId="454FF37B" w14:textId="77777777" w:rsidR="00E343CA" w:rsidRDefault="00E343CA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выявленных заболеваний: болезни кожи и подкожно-жировой клетчатки – 13; болезни органов пищеварения – 14; болезни костно-мышечной системы – 6; болезни мочеполовой системы – 12; лор-патология – 2; болезни глаза- 11; болезни эндокринной системы и нарушения питания – 8; болезни нервной системы – 12; болезни органов дыхания – 12; болезни крови – 5; ВИЧ – 1; психические расстройства и расстройства поведения – 25; врожденные аномалии системы кровообращения – </w:t>
      </w:r>
      <w:r w:rsidR="00F705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2; генетическая патология – 2; прочие – 6.</w:t>
      </w:r>
    </w:p>
    <w:p w14:paraId="273C7CDE" w14:textId="77777777" w:rsidR="00F705F6" w:rsidRPr="00890BD3" w:rsidRDefault="005B5E8A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776A">
        <w:rPr>
          <w:rFonts w:ascii="Times New Roman" w:hAnsi="Times New Roman" w:cs="Times New Roman"/>
          <w:sz w:val="28"/>
          <w:szCs w:val="28"/>
        </w:rPr>
        <w:t>екомендовано плановое оперативное лечение 2 детям.                    Рекомендовано лечение в условиях дома ребенка – 26 детям.       Рекомендована реабилитация в условиях</w:t>
      </w:r>
      <w:r w:rsidR="00171A6F">
        <w:rPr>
          <w:rFonts w:ascii="Times New Roman" w:hAnsi="Times New Roman" w:cs="Times New Roman"/>
          <w:sz w:val="28"/>
          <w:szCs w:val="28"/>
        </w:rPr>
        <w:t xml:space="preserve"> дома ребенка – 41 человеку.       Число детей-инвалидов, прошедших </w:t>
      </w:r>
      <w:r w:rsidR="00AA0EE7">
        <w:rPr>
          <w:rFonts w:ascii="Times New Roman" w:hAnsi="Times New Roman" w:cs="Times New Roman"/>
          <w:sz w:val="28"/>
          <w:szCs w:val="28"/>
        </w:rPr>
        <w:t>диспансеризацию – 4 человека. ИПРА выполнена полностью или частично – 100%.</w:t>
      </w:r>
    </w:p>
    <w:sectPr w:rsidR="00F705F6" w:rsidRPr="0089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71"/>
    <w:rsid w:val="0010776A"/>
    <w:rsid w:val="00171A6F"/>
    <w:rsid w:val="001E6FE5"/>
    <w:rsid w:val="00232C2A"/>
    <w:rsid w:val="005B5E8A"/>
    <w:rsid w:val="005B690C"/>
    <w:rsid w:val="006D7C71"/>
    <w:rsid w:val="0075739D"/>
    <w:rsid w:val="00890BD3"/>
    <w:rsid w:val="00AA0EE7"/>
    <w:rsid w:val="00B441A1"/>
    <w:rsid w:val="00E343CA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2C4F"/>
  <w15:chartTrackingRefBased/>
  <w15:docId w15:val="{728A0A05-DA0C-4394-BF17-319728A1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2023-05-11T08:28:00Z</dcterms:created>
  <dcterms:modified xsi:type="dcterms:W3CDTF">2023-05-11T08:28:00Z</dcterms:modified>
</cp:coreProperties>
</file>